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Arial" w:eastAsia="Times New Roman" w:hAnsi="Arial" w:cs="Arial"/>
          <w:color w:val="444444"/>
          <w:sz w:val="24"/>
          <w:szCs w:val="24"/>
          <w:bdr w:val="none" w:sz="0" w:space="0" w:color="auto" w:frame="1"/>
          <w:lang w:eastAsia="ru-RU"/>
        </w:rPr>
        <w:t xml:space="preserve">В </w:t>
      </w:r>
      <w:r w:rsidRPr="00445375">
        <w:rPr>
          <w:rFonts w:ascii="Times New Roman" w:eastAsia="Times New Roman" w:hAnsi="Times New Roman" w:cs="Times New Roman"/>
          <w:color w:val="444444"/>
          <w:sz w:val="24"/>
          <w:szCs w:val="24"/>
          <w:bdr w:val="none" w:sz="0" w:space="0" w:color="auto" w:frame="1"/>
          <w:lang w:eastAsia="ru-RU"/>
        </w:rPr>
        <w:t>учебном процессе в школе используется широкий спектр средств обучения и воспитания.</w:t>
      </w:r>
    </w:p>
    <w:p w:rsidR="00445375" w:rsidRPr="00445375" w:rsidRDefault="00445375" w:rsidP="00445375">
      <w:pPr>
        <w:spacing w:after="0" w:line="360" w:lineRule="atLeast"/>
        <w:ind w:firstLine="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b/>
          <w:bCs/>
          <w:color w:val="444444"/>
          <w:sz w:val="24"/>
          <w:szCs w:val="24"/>
          <w:bdr w:val="none" w:sz="0" w:space="0" w:color="auto" w:frame="1"/>
          <w:lang w:eastAsia="ru-RU"/>
        </w:rPr>
        <w:t>Средства обучения</w:t>
      </w:r>
      <w:r w:rsidRPr="00445375">
        <w:rPr>
          <w:rFonts w:ascii="Times New Roman" w:eastAsia="Times New Roman" w:hAnsi="Times New Roman" w:cs="Times New Roman"/>
          <w:color w:val="444444"/>
          <w:sz w:val="24"/>
          <w:szCs w:val="24"/>
          <w:bdr w:val="none" w:sz="0" w:space="0" w:color="auto" w:frame="1"/>
          <w:lang w:eastAsia="ru-RU"/>
        </w:rPr>
        <w:t>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w:t>
      </w:r>
    </w:p>
    <w:p w:rsidR="00445375" w:rsidRPr="00445375"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печатные (учебники и учебные пособия, книги для чтения, хрестоматии, рабочие тетради, атласы, раздаточные материалы и т.д.)</w:t>
      </w:r>
    </w:p>
    <w:p w:rsidR="00445375" w:rsidRPr="00445375"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электронные образовательные ресурсы (мультимедийные учебники, сетевые образовательные ресурсы, мультимедийные универсальные энциклопедии и т.п.)</w:t>
      </w:r>
    </w:p>
    <w:p w:rsidR="00445375" w:rsidRPr="00445375"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аудиовизуальные (слайды, слайд-фильмы, видеофильмы образовательные, учебные кинофильмы, учебные фильмы на цифровых носителях (</w:t>
      </w:r>
      <w:proofErr w:type="spellStart"/>
      <w:r w:rsidRPr="00445375">
        <w:rPr>
          <w:rFonts w:ascii="Times New Roman" w:eastAsia="Times New Roman" w:hAnsi="Times New Roman" w:cs="Times New Roman"/>
          <w:color w:val="444444"/>
          <w:sz w:val="24"/>
          <w:szCs w:val="24"/>
          <w:bdr w:val="none" w:sz="0" w:space="0" w:color="auto" w:frame="1"/>
          <w:lang w:eastAsia="ru-RU"/>
        </w:rPr>
        <w:t>Video</w:t>
      </w:r>
      <w:proofErr w:type="spellEnd"/>
      <w:r w:rsidRPr="00445375">
        <w:rPr>
          <w:rFonts w:ascii="Times New Roman" w:eastAsia="Times New Roman" w:hAnsi="Times New Roman" w:cs="Times New Roman"/>
          <w:color w:val="444444"/>
          <w:sz w:val="24"/>
          <w:szCs w:val="24"/>
          <w:bdr w:val="none" w:sz="0" w:space="0" w:color="auto" w:frame="1"/>
          <w:lang w:eastAsia="ru-RU"/>
        </w:rPr>
        <w:t>-CD, DVD, HDDVD и т.п.)</w:t>
      </w:r>
    </w:p>
    <w:p w:rsidR="00445375" w:rsidRPr="00445375"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наглядные плоскостные (плакаты, карты настенные, иллюстрации настенные, магнитные доски)</w:t>
      </w:r>
    </w:p>
    <w:p w:rsidR="00445375" w:rsidRPr="00445375"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демонстрационные (гербарии, муляжи, макеты, стенды, модели в разрезе, модели демонстрационные)</w:t>
      </w:r>
    </w:p>
    <w:p w:rsidR="00445375" w:rsidRPr="00445375"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учебные приборы и лабораторное оборудование (лабораторные комплекты, реактивы, приборы, компас, барометр, колбы, и т.д.)</w:t>
      </w:r>
    </w:p>
    <w:p w:rsidR="00445375" w:rsidRPr="00BD7B9E" w:rsidRDefault="00445375" w:rsidP="00445375">
      <w:pPr>
        <w:numPr>
          <w:ilvl w:val="0"/>
          <w:numId w:val="1"/>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спортивное оборудование (гимнастическое оборудование, спортивные снаряды, мячи, лыжи и т.п.)</w:t>
      </w:r>
      <w:r w:rsidR="00BD7B9E">
        <w:rPr>
          <w:rFonts w:ascii="Times New Roman" w:eastAsia="Times New Roman" w:hAnsi="Times New Roman" w:cs="Times New Roman"/>
          <w:color w:val="444444"/>
          <w:sz w:val="24"/>
          <w:szCs w:val="24"/>
          <w:bdr w:val="none" w:sz="0" w:space="0" w:color="auto" w:frame="1"/>
          <w:lang w:eastAsia="ru-RU"/>
        </w:rPr>
        <w:t>.</w:t>
      </w:r>
    </w:p>
    <w:p w:rsidR="00BD7B9E" w:rsidRPr="00BD7B9E" w:rsidRDefault="00BD7B9E" w:rsidP="00BD7B9E">
      <w:pPr>
        <w:ind w:firstLine="708"/>
        <w:jc w:val="both"/>
        <w:rPr>
          <w:rFonts w:ascii="Times New Roman" w:hAnsi="Times New Roman" w:cs="Times New Roman"/>
          <w:color w:val="444444"/>
          <w:sz w:val="24"/>
          <w:szCs w:val="24"/>
          <w:shd w:val="clear" w:color="auto" w:fill="FFFFFF"/>
        </w:rPr>
      </w:pPr>
      <w:r w:rsidRPr="00BD7B9E">
        <w:rPr>
          <w:rFonts w:ascii="Times New Roman" w:hAnsi="Times New Roman" w:cs="Times New Roman"/>
          <w:color w:val="444444"/>
          <w:sz w:val="24"/>
          <w:szCs w:val="24"/>
          <w:shd w:val="clear" w:color="auto" w:fill="FFFFFF"/>
        </w:rPr>
        <w:t>В школе кабинетная система обучения. Для обучения учащихся используются 29 учебных кабинета, которые укомплектованы двухместными и одноместными партами и стульями, регулируемыми по высоте, имеют маркировку. Имеются шкафы для хранения книг, дидактических материалов, оборудования.</w:t>
      </w:r>
    </w:p>
    <w:p w:rsidR="00445375" w:rsidRPr="00BD7B9E" w:rsidRDefault="00445375" w:rsidP="00BD7B9E">
      <w:pPr>
        <w:spacing w:after="0" w:line="360" w:lineRule="atLeast"/>
        <w:jc w:val="center"/>
        <w:textAlignment w:val="baseline"/>
        <w:rPr>
          <w:rFonts w:ascii="Times New Roman" w:eastAsia="Times New Roman" w:hAnsi="Times New Roman" w:cs="Times New Roman"/>
          <w:b/>
          <w:color w:val="444444"/>
          <w:sz w:val="19"/>
          <w:szCs w:val="19"/>
          <w:lang w:eastAsia="ru-RU"/>
        </w:rPr>
      </w:pPr>
      <w:bookmarkStart w:id="0" w:name="_GoBack"/>
      <w:bookmarkEnd w:id="0"/>
      <w:r w:rsidRPr="00BD7B9E">
        <w:rPr>
          <w:rFonts w:ascii="Times New Roman" w:eastAsia="Times New Roman" w:hAnsi="Times New Roman" w:cs="Times New Roman"/>
          <w:b/>
          <w:bCs/>
          <w:color w:val="444444"/>
          <w:sz w:val="24"/>
          <w:szCs w:val="24"/>
          <w:bdr w:val="none" w:sz="0" w:space="0" w:color="auto" w:frame="1"/>
          <w:lang w:eastAsia="ru-RU"/>
        </w:rPr>
        <w:t>Средства воспитания </w:t>
      </w:r>
      <w:r w:rsidRPr="00BD7B9E">
        <w:rPr>
          <w:rFonts w:ascii="Times New Roman" w:eastAsia="Times New Roman" w:hAnsi="Times New Roman" w:cs="Times New Roman"/>
          <w:b/>
          <w:color w:val="444444"/>
          <w:sz w:val="24"/>
          <w:szCs w:val="24"/>
          <w:bdr w:val="none" w:sz="0" w:space="0" w:color="auto" w:frame="1"/>
          <w:lang w:eastAsia="ru-RU"/>
        </w:rPr>
        <w:t>обучающихся МАОУ СШ №17</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Средство воспитания можно определить, как предмет среды или жизненную ситуацию, преднамеренно включенную в воспитательный процесс. Традиционно в качестве средств воспитания в школе стали объекты материальной и духовной культуры, которые используют для решения воспитательных задач.</w:t>
      </w:r>
    </w:p>
    <w:p w:rsidR="00445375" w:rsidRPr="00445375" w:rsidRDefault="00445375" w:rsidP="00445375">
      <w:pPr>
        <w:spacing w:after="0" w:line="360" w:lineRule="atLeast"/>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К объектам материальной и духовной культуры в школе можно отнести следующее:</w:t>
      </w:r>
    </w:p>
    <w:p w:rsidR="00445375" w:rsidRPr="00445375" w:rsidRDefault="00445375" w:rsidP="00445375">
      <w:pPr>
        <w:numPr>
          <w:ilvl w:val="0"/>
          <w:numId w:val="2"/>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знаковые символы (речь, книги, живопись),</w:t>
      </w:r>
    </w:p>
    <w:p w:rsidR="00445375" w:rsidRPr="00445375" w:rsidRDefault="00445375" w:rsidP="00445375">
      <w:pPr>
        <w:numPr>
          <w:ilvl w:val="0"/>
          <w:numId w:val="2"/>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материальные средства (игрушки, одежда, посуда),</w:t>
      </w:r>
    </w:p>
    <w:p w:rsidR="00445375" w:rsidRPr="00445375" w:rsidRDefault="00445375" w:rsidP="00445375">
      <w:pPr>
        <w:numPr>
          <w:ilvl w:val="0"/>
          <w:numId w:val="2"/>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способы коммуникации (речь, письменность, средства связи),</w:t>
      </w:r>
    </w:p>
    <w:p w:rsidR="00445375" w:rsidRPr="00445375" w:rsidRDefault="00445375" w:rsidP="00445375">
      <w:pPr>
        <w:numPr>
          <w:ilvl w:val="0"/>
          <w:numId w:val="2"/>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коллектив обучающихся, учителей школы, родителей обучающихся (как социальную группу, организующую условия воспитания),</w:t>
      </w:r>
    </w:p>
    <w:p w:rsidR="00445375" w:rsidRPr="00445375" w:rsidRDefault="00445375" w:rsidP="00445375">
      <w:pPr>
        <w:numPr>
          <w:ilvl w:val="0"/>
          <w:numId w:val="2"/>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технические средства,</w:t>
      </w:r>
    </w:p>
    <w:p w:rsidR="00445375" w:rsidRPr="00445375" w:rsidRDefault="00445375" w:rsidP="00445375">
      <w:pPr>
        <w:numPr>
          <w:ilvl w:val="0"/>
          <w:numId w:val="2"/>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культурные ценности и мир жизнедеятельности ребенка.</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24"/>
          <w:szCs w:val="24"/>
          <w:bdr w:val="none" w:sz="0" w:space="0" w:color="auto" w:frame="1"/>
          <w:lang w:eastAsia="ru-RU"/>
        </w:rPr>
      </w:pPr>
      <w:r w:rsidRPr="00445375">
        <w:rPr>
          <w:rFonts w:ascii="Times New Roman" w:eastAsia="Times New Roman" w:hAnsi="Times New Roman" w:cs="Times New Roman"/>
          <w:color w:val="444444"/>
          <w:sz w:val="24"/>
          <w:szCs w:val="24"/>
          <w:bdr w:val="none" w:sz="0" w:space="0" w:color="auto" w:frame="1"/>
          <w:lang w:eastAsia="ru-RU"/>
        </w:rPr>
        <w:t xml:space="preserve">При переходе на новые образовательные стандарты (при введении ФГОС НОО, ООО, СОО) наметилась тенденция относить к средствам воспитания компоненты мира жизнедеятельности ребенка. Поэтому ниже будут рассмотрены виды деятельности, в </w:t>
      </w:r>
      <w:r w:rsidRPr="00445375">
        <w:rPr>
          <w:rFonts w:ascii="Times New Roman" w:eastAsia="Times New Roman" w:hAnsi="Times New Roman" w:cs="Times New Roman"/>
          <w:color w:val="444444"/>
          <w:sz w:val="24"/>
          <w:szCs w:val="24"/>
          <w:bdr w:val="none" w:sz="0" w:space="0" w:color="auto" w:frame="1"/>
          <w:lang w:eastAsia="ru-RU"/>
        </w:rPr>
        <w:lastRenderedPageBreak/>
        <w:t>которые включается формирующаяся личность в ходе воспитательного процесса: учение, общение, труд, игру.</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b/>
          <w:color w:val="444444"/>
          <w:sz w:val="19"/>
          <w:szCs w:val="19"/>
          <w:lang w:eastAsia="ru-RU"/>
        </w:rPr>
      </w:pPr>
      <w:r w:rsidRPr="00445375">
        <w:rPr>
          <w:rFonts w:ascii="Times New Roman" w:eastAsia="Times New Roman" w:hAnsi="Times New Roman" w:cs="Times New Roman"/>
          <w:b/>
          <w:color w:val="444444"/>
          <w:sz w:val="24"/>
          <w:szCs w:val="24"/>
          <w:bdr w:val="none" w:sz="0" w:space="0" w:color="auto" w:frame="1"/>
          <w:lang w:eastAsia="ru-RU"/>
        </w:rPr>
        <w:t>Общение как средство воспитания.</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Роль общения 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445375" w:rsidRPr="00445375" w:rsidRDefault="00445375" w:rsidP="00445375">
      <w:pPr>
        <w:spacing w:after="0" w:line="360" w:lineRule="atLeast"/>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педагогическим общением. 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В зависимости от решаемых педагогических задач принято выделять следующие виды педагогического общения: а) непосредственное, в форме прямых контактов воспитателя и воспитанника; б) опосредованное, 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 xml:space="preserve">Для педагогов школы характерны активно-положительное отношение к обучающимся, адекватная оценка их возможностей, успехов и неудач. Таким учителям </w:t>
      </w:r>
      <w:r w:rsidRPr="00445375">
        <w:rPr>
          <w:rFonts w:ascii="Times New Roman" w:eastAsia="Times New Roman" w:hAnsi="Times New Roman" w:cs="Times New Roman"/>
          <w:color w:val="444444"/>
          <w:sz w:val="24"/>
          <w:szCs w:val="24"/>
          <w:bdr w:val="none" w:sz="0" w:space="0" w:color="auto" w:frame="1"/>
          <w:lang w:eastAsia="ru-RU"/>
        </w:rPr>
        <w:lastRenderedPageBreak/>
        <w:t>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b/>
          <w:color w:val="444444"/>
          <w:sz w:val="19"/>
          <w:szCs w:val="19"/>
          <w:lang w:eastAsia="ru-RU"/>
        </w:rPr>
      </w:pPr>
      <w:r>
        <w:rPr>
          <w:rFonts w:ascii="Times New Roman" w:eastAsia="Times New Roman" w:hAnsi="Times New Roman" w:cs="Times New Roman"/>
          <w:b/>
          <w:color w:val="444444"/>
          <w:sz w:val="24"/>
          <w:szCs w:val="24"/>
          <w:bdr w:val="none" w:sz="0" w:space="0" w:color="auto" w:frame="1"/>
          <w:lang w:eastAsia="ru-RU"/>
        </w:rPr>
        <w:t>Учение как средство воспитания.</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Учение как деятельность ученика, 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Эффективность воспитательного воздействия учения в школе значительно повышается, т.к. на уроках практикуются так называемая совместная продуктивная деятельность школьников. 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д)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445375" w:rsidRPr="00445375" w:rsidRDefault="00445375" w:rsidP="00445375">
      <w:pPr>
        <w:spacing w:after="0" w:line="360" w:lineRule="atLeast"/>
        <w:ind w:firstLine="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rsidR="00445375" w:rsidRPr="00445375" w:rsidRDefault="00445375" w:rsidP="00445375">
      <w:pPr>
        <w:numPr>
          <w:ilvl w:val="0"/>
          <w:numId w:val="3"/>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в ней воплощены отношения ответственной зависимости;</w:t>
      </w:r>
    </w:p>
    <w:p w:rsidR="00445375" w:rsidRPr="00445375" w:rsidRDefault="00445375" w:rsidP="00445375">
      <w:pPr>
        <w:numPr>
          <w:ilvl w:val="0"/>
          <w:numId w:val="3"/>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она социально ценная, значимая и интересная для детей;</w:t>
      </w:r>
    </w:p>
    <w:p w:rsidR="00445375" w:rsidRPr="00445375" w:rsidRDefault="00445375" w:rsidP="00445375">
      <w:pPr>
        <w:numPr>
          <w:ilvl w:val="0"/>
          <w:numId w:val="3"/>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социальная роль ребенка в процессе совместной деятельности и функционирования меняется (например, роль старшего – на роль подчиненного и наоборот);</w:t>
      </w:r>
    </w:p>
    <w:p w:rsidR="00445375" w:rsidRPr="00445375" w:rsidRDefault="00445375" w:rsidP="00445375">
      <w:pPr>
        <w:numPr>
          <w:ilvl w:val="0"/>
          <w:numId w:val="3"/>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совместная деятельность эмоционально насыщена коллективными переживаниями, состраданием к неудачам других детей и радость их успехам.</w:t>
      </w:r>
    </w:p>
    <w:p w:rsidR="00445375" w:rsidRPr="00445375" w:rsidRDefault="00445375" w:rsidP="00445375">
      <w:pPr>
        <w:spacing w:after="0" w:line="360" w:lineRule="atLeast"/>
        <w:ind w:firstLine="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обучающихся.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w:t>
      </w:r>
      <w:r w:rsidRPr="00445375">
        <w:rPr>
          <w:rFonts w:ascii="Times New Roman" w:eastAsia="Times New Roman" w:hAnsi="Times New Roman" w:cs="Times New Roman"/>
          <w:color w:val="444444"/>
          <w:sz w:val="24"/>
          <w:szCs w:val="24"/>
          <w:bdr w:val="none" w:sz="0" w:space="0" w:color="auto" w:frame="1"/>
          <w:lang w:eastAsia="ru-RU"/>
        </w:rPr>
        <w:lastRenderedPageBreak/>
        <w:t>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b/>
          <w:color w:val="444444"/>
          <w:sz w:val="19"/>
          <w:szCs w:val="19"/>
          <w:lang w:eastAsia="ru-RU"/>
        </w:rPr>
      </w:pPr>
      <w:r>
        <w:rPr>
          <w:rFonts w:ascii="Times New Roman" w:eastAsia="Times New Roman" w:hAnsi="Times New Roman" w:cs="Times New Roman"/>
          <w:b/>
          <w:color w:val="444444"/>
          <w:sz w:val="24"/>
          <w:szCs w:val="24"/>
          <w:bdr w:val="none" w:sz="0" w:space="0" w:color="auto" w:frame="1"/>
          <w:lang w:eastAsia="ru-RU"/>
        </w:rPr>
        <w:t>Труд как средство воспитания.</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445375" w:rsidRPr="00445375" w:rsidRDefault="00445375" w:rsidP="00445375">
      <w:pPr>
        <w:spacing w:after="0" w:line="360" w:lineRule="atLeast"/>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445375" w:rsidRPr="00445375" w:rsidRDefault="00445375" w:rsidP="00445375">
      <w:pPr>
        <w:numPr>
          <w:ilvl w:val="0"/>
          <w:numId w:val="4"/>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привлекательность, общественная и личная значимость цели, четкость организации, моральная удовлетворенность результатами;</w:t>
      </w:r>
    </w:p>
    <w:p w:rsidR="00445375" w:rsidRPr="00445375" w:rsidRDefault="00445375" w:rsidP="00445375">
      <w:pPr>
        <w:numPr>
          <w:ilvl w:val="0"/>
          <w:numId w:val="4"/>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положительная мотивация трудовой деятельности, возможность выбора детьми видов труда и форм его организации;</w:t>
      </w:r>
    </w:p>
    <w:p w:rsidR="00445375" w:rsidRPr="00445375" w:rsidRDefault="00445375" w:rsidP="00445375">
      <w:pPr>
        <w:numPr>
          <w:ilvl w:val="0"/>
          <w:numId w:val="4"/>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445375" w:rsidRPr="00445375" w:rsidRDefault="00445375" w:rsidP="00445375">
      <w:pPr>
        <w:numPr>
          <w:ilvl w:val="0"/>
          <w:numId w:val="4"/>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 xml:space="preserve">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по самообслуживанию, 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w:t>
      </w:r>
      <w:r w:rsidRPr="00445375">
        <w:rPr>
          <w:rFonts w:ascii="Times New Roman" w:eastAsia="Times New Roman" w:hAnsi="Times New Roman" w:cs="Times New Roman"/>
          <w:color w:val="444444"/>
          <w:sz w:val="24"/>
          <w:szCs w:val="24"/>
          <w:bdr w:val="none" w:sz="0" w:space="0" w:color="auto" w:frame="1"/>
          <w:lang w:eastAsia="ru-RU"/>
        </w:rPr>
        <w:lastRenderedPageBreak/>
        <w:t>нужны участие и пример взрослого, умело создающего эмоционально-психологические условия для эффективной в воспитательном отношении работы.</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445375" w:rsidRPr="00445375" w:rsidRDefault="00445375" w:rsidP="00445375">
      <w:pPr>
        <w:spacing w:after="0" w:line="360" w:lineRule="atLeast"/>
        <w:ind w:firstLine="708"/>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Интеллектуальный труд –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обучающихся с целью открытия ими неизвестного.</w:t>
      </w:r>
    </w:p>
    <w:p w:rsidR="00445375" w:rsidRPr="00445375" w:rsidRDefault="00445375" w:rsidP="00445375">
      <w:pPr>
        <w:spacing w:after="0" w:line="360" w:lineRule="atLeast"/>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Для того чтобы превратить процесс учения в интеллектуальный труд, в школе существует множество возможностей, в частности:</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постановка проблемных вопросов с четко выраженными противоречиями, требующих от учащихся самостоятельного поиска;</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побуждение учащихся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ведение обучения на высоком, но посильном уровне трудности;</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наличие достаточно (но не чрезмерно) разнообразного учебного материала и приемов учебной работы.</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обучение детей приемам умственной деятельности: сравнению, анализу, синтезу, классификации, обобщению и др.;</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обеспечение условий для получения личностно и общественно значимого результата труда;</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создание материально-технических и организационных условий для творческой деятельности по разным направлениям;</w:t>
      </w:r>
    </w:p>
    <w:p w:rsidR="00445375" w:rsidRPr="00445375" w:rsidRDefault="00445375" w:rsidP="00445375">
      <w:pPr>
        <w:numPr>
          <w:ilvl w:val="0"/>
          <w:numId w:val="5"/>
        </w:numPr>
        <w:spacing w:after="0" w:line="360" w:lineRule="atLeast"/>
        <w:ind w:left="180"/>
        <w:jc w:val="both"/>
        <w:textAlignment w:val="baseline"/>
        <w:rPr>
          <w:rFonts w:ascii="Times New Roman" w:eastAsia="Times New Roman" w:hAnsi="Times New Roman" w:cs="Times New Roman"/>
          <w:color w:val="444444"/>
          <w:sz w:val="19"/>
          <w:szCs w:val="19"/>
          <w:lang w:eastAsia="ru-RU"/>
        </w:rPr>
      </w:pPr>
      <w:r w:rsidRPr="00445375">
        <w:rPr>
          <w:rFonts w:ascii="Times New Roman" w:eastAsia="Times New Roman" w:hAnsi="Times New Roman" w:cs="Times New Roman"/>
          <w:color w:val="444444"/>
          <w:sz w:val="24"/>
          <w:szCs w:val="24"/>
          <w:bdr w:val="none" w:sz="0" w:space="0" w:color="auto" w:frame="1"/>
          <w:lang w:eastAsia="ru-RU"/>
        </w:rPr>
        <w:t>одобрение успехов учеников, публичное признание достижений каждого ребенка в интеллектуальном труде (праздник «Признание», на котором происходит награждение учеников за его успехи в различных видах деятельности).</w:t>
      </w:r>
    </w:p>
    <w:p w:rsidR="0019186D" w:rsidRPr="00445375" w:rsidRDefault="0019186D" w:rsidP="00445375">
      <w:pPr>
        <w:jc w:val="both"/>
        <w:rPr>
          <w:rFonts w:ascii="Times New Roman" w:hAnsi="Times New Roman" w:cs="Times New Roman"/>
        </w:rPr>
      </w:pPr>
    </w:p>
    <w:sectPr w:rsidR="0019186D" w:rsidRPr="00445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011"/>
    <w:multiLevelType w:val="multilevel"/>
    <w:tmpl w:val="33FE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E2323"/>
    <w:multiLevelType w:val="multilevel"/>
    <w:tmpl w:val="466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44088"/>
    <w:multiLevelType w:val="multilevel"/>
    <w:tmpl w:val="AC94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B344D"/>
    <w:multiLevelType w:val="multilevel"/>
    <w:tmpl w:val="67C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07CA5"/>
    <w:multiLevelType w:val="multilevel"/>
    <w:tmpl w:val="3542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5B"/>
    <w:rsid w:val="00097A2D"/>
    <w:rsid w:val="000D035B"/>
    <w:rsid w:val="0019186D"/>
    <w:rsid w:val="00445375"/>
    <w:rsid w:val="00BD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8CF7"/>
  <w15:chartTrackingRefBased/>
  <w15:docId w15:val="{6CBEA842-0196-458A-8925-82814D7E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7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7B9E"/>
    <w:rPr>
      <w:b/>
      <w:bCs/>
    </w:rPr>
  </w:style>
  <w:style w:type="table" w:styleId="a5">
    <w:name w:val="Table Grid"/>
    <w:basedOn w:val="a1"/>
    <w:uiPriority w:val="39"/>
    <w:rsid w:val="00BD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2009</Words>
  <Characters>11455</Characters>
  <Application>Microsoft Office Word</Application>
  <DocSecurity>0</DocSecurity>
  <Lines>95</Lines>
  <Paragraphs>26</Paragraphs>
  <ScaleCrop>false</ScaleCrop>
  <Company>Microsoft</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2021-09-17T06:35:00Z</dcterms:created>
  <dcterms:modified xsi:type="dcterms:W3CDTF">2021-09-17T08:26:00Z</dcterms:modified>
</cp:coreProperties>
</file>