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7D" w:rsidRDefault="008A557D" w:rsidP="008A5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8A557D">
        <w:rPr>
          <w:rFonts w:ascii="Times New Roman" w:hAnsi="Times New Roman" w:cs="Times New Roman"/>
          <w:color w:val="FF0000"/>
          <w:sz w:val="32"/>
          <w:szCs w:val="32"/>
        </w:rPr>
        <w:t xml:space="preserve">Рекомендации по работе с </w:t>
      </w:r>
      <w:proofErr w:type="spellStart"/>
      <w:r w:rsidRPr="008A557D">
        <w:rPr>
          <w:rFonts w:ascii="Times New Roman" w:hAnsi="Times New Roman" w:cs="Times New Roman"/>
          <w:color w:val="FF0000"/>
          <w:sz w:val="32"/>
          <w:szCs w:val="32"/>
        </w:rPr>
        <w:t>гиперактивными</w:t>
      </w:r>
      <w:proofErr w:type="spellEnd"/>
      <w:r w:rsidRPr="008A557D">
        <w:rPr>
          <w:rFonts w:ascii="Times New Roman" w:hAnsi="Times New Roman" w:cs="Times New Roman"/>
          <w:color w:val="FF0000"/>
          <w:sz w:val="32"/>
          <w:szCs w:val="32"/>
        </w:rPr>
        <w:t xml:space="preserve"> детьми с истерическими реакциями</w:t>
      </w:r>
      <w:r w:rsidRPr="008A557D">
        <w:rPr>
          <w:rFonts w:ascii="Times New Roman" w:hAnsi="Times New Roman" w:cs="Times New Roman"/>
          <w:sz w:val="32"/>
          <w:szCs w:val="32"/>
        </w:rPr>
        <w:t>.</w:t>
      </w:r>
    </w:p>
    <w:p w:rsidR="008A557D" w:rsidRPr="008A557D" w:rsidRDefault="008A557D" w:rsidP="008A557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527A0" w:rsidRPr="008A557D" w:rsidRDefault="008A557D" w:rsidP="008A55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57D">
        <w:rPr>
          <w:rFonts w:ascii="Times New Roman" w:hAnsi="Times New Roman" w:cs="Times New Roman"/>
          <w:sz w:val="28"/>
          <w:szCs w:val="28"/>
        </w:rPr>
        <w:t xml:space="preserve"> Этих детей характеризует выраженный аутизм (уход в себя, отстраненность от мира и его боязнь). Ребенок испытывает определенные страхи. Склонны к развитию логического мышления. Учатся неплохо, но отсутствуют широкие познавательные интересы. Нетипичные интересы (о строении мира, о потустороннем мире). Любят много читать. Развита речь, но часто формальна.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Способны на странные поступки (сбросить кота с 6-ого этажа, но не из желания убить, а посмотреть, как он приземлится). Самосохранение притупляется, может пройти по карнизу. Не имеет друзей - он одиночка. В дружбе подчиняемый, а не лидер. Не смотрит в глаза. В работе попробовать опираться на его сильные стороны. Морали не действуют вообще. Полезно приучать его, т. к. дли него главное, чтобы оставили его в покое. «Не важно, как выглядит для других, важно для себя». Ничего не навязывать, а приспособляться к ним. Не призывать к совести, не читать морали. Учитывать наличие страхов, методом наблюдения (особенно анализом рисунков) определить тематику страхов. Потом прорисовать их (из страшного сделать смешным), например, вместо ножа в руке нарисовать букет цветов и т. д. Страх сопряжен с любопытством - помочь преодолеть эту стену. Помощь в развитии речи, внимания, моторики, формирование навыков изобразительной деятельности. Смягчение общего эмоционального дискомфорта, тревоги. Стимуляция психической активности, направленной взаимодействие со сверстниками и взрослыми (помощь в подготовке классных мероприятий). Учитывать интерес к точным наукам - математике, физике и т. д. Учитывать парадоксальность и непредсказуемость от мышления до чувств и поступков. Отношения к ученику строить по методу: выделять его поведение, как отличное от других. Не навязывать поручение, но и не отвергать. Давать ему почувствовать принадлежность к классному коллективу.</w:t>
      </w:r>
    </w:p>
    <w:sectPr w:rsidR="00A527A0" w:rsidRPr="008A557D" w:rsidSect="008A55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7D"/>
    <w:rsid w:val="008A557D"/>
    <w:rsid w:val="00A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5628"/>
  <w15:chartTrackingRefBased/>
  <w15:docId w15:val="{0CA9DE14-0042-4C52-ADE6-A1D70E3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2021-10-01T01:12:00Z</dcterms:created>
  <dcterms:modified xsi:type="dcterms:W3CDTF">2021-10-01T01:13:00Z</dcterms:modified>
</cp:coreProperties>
</file>